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73" w:rsidRDefault="009C74E8">
      <w:pPr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25 kwietnia - Dzień Świadomości Alienacji Rodzicielskiej</w:t>
      </w:r>
    </w:p>
    <w:p w:rsidR="006B5973" w:rsidRDefault="006B5973">
      <w:pPr>
        <w:rPr>
          <w:rFonts w:ascii="Cambria" w:eastAsia="Cambria" w:hAnsi="Cambria" w:cs="Cambria"/>
          <w:sz w:val="24"/>
          <w:szCs w:val="24"/>
        </w:rPr>
      </w:pPr>
    </w:p>
    <w:p w:rsidR="006B5973" w:rsidRDefault="009C74E8">
      <w:pPr>
        <w:spacing w:line="360" w:lineRule="auto"/>
        <w:ind w:firstLine="72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O alienacji rodzicielskiej nadal niewiele się mówi. </w:t>
      </w:r>
      <w:r>
        <w:rPr>
          <w:rFonts w:ascii="Cambria" w:eastAsia="Cambria" w:hAnsi="Cambria" w:cs="Cambria"/>
          <w:sz w:val="24"/>
          <w:szCs w:val="24"/>
          <w:highlight w:val="white"/>
        </w:rPr>
        <w:t>Aby zwiększyć świadomość społe</w:t>
      </w:r>
      <w:r w:rsidR="005030BA">
        <w:rPr>
          <w:rFonts w:ascii="Cambria" w:eastAsia="Cambria" w:hAnsi="Cambria" w:cs="Cambria"/>
          <w:sz w:val="24"/>
          <w:szCs w:val="24"/>
          <w:highlight w:val="white"/>
        </w:rPr>
        <w:t xml:space="preserve">czną na ten temat, w 2006 roku dzień </w:t>
      </w:r>
      <w:r>
        <w:rPr>
          <w:rFonts w:ascii="Cambria" w:eastAsia="Cambria" w:hAnsi="Cambria" w:cs="Cambria"/>
          <w:sz w:val="24"/>
          <w:szCs w:val="24"/>
          <w:highlight w:val="white"/>
        </w:rPr>
        <w:t xml:space="preserve">25 kwietnia ustanowiono </w:t>
      </w:r>
      <w:r>
        <w:rPr>
          <w:rFonts w:ascii="Cambria" w:eastAsia="Cambria" w:hAnsi="Cambria" w:cs="Cambria"/>
          <w:sz w:val="24"/>
          <w:szCs w:val="24"/>
          <w:highlight w:val="white"/>
        </w:rPr>
        <w:t>Dniem Świadom</w:t>
      </w:r>
      <w:r w:rsidR="005030BA">
        <w:rPr>
          <w:rFonts w:ascii="Cambria" w:eastAsia="Cambria" w:hAnsi="Cambria" w:cs="Cambria"/>
          <w:sz w:val="24"/>
          <w:szCs w:val="24"/>
          <w:highlight w:val="white"/>
        </w:rPr>
        <w:t xml:space="preserve">ości Alienacji Rodzicielskiej. </w:t>
      </w:r>
      <w:r>
        <w:rPr>
          <w:rFonts w:ascii="Cambria" w:eastAsia="Cambria" w:hAnsi="Cambria" w:cs="Cambria"/>
          <w:b/>
          <w:sz w:val="24"/>
          <w:szCs w:val="24"/>
        </w:rPr>
        <w:t>Alienacja rodzicielska to przemoc emocjonalna stosowana wobec dziecka przez jednego z rodziców.</w:t>
      </w:r>
      <w:r>
        <w:rPr>
          <w:rFonts w:ascii="Cambria" w:eastAsia="Cambria" w:hAnsi="Cambria" w:cs="Cambria"/>
          <w:sz w:val="24"/>
          <w:szCs w:val="24"/>
        </w:rPr>
        <w:t xml:space="preserve"> Przejawia się ona </w:t>
      </w:r>
      <w:r w:rsidR="005030BA">
        <w:rPr>
          <w:rFonts w:ascii="Cambria" w:eastAsia="Cambria" w:hAnsi="Cambria" w:cs="Cambria"/>
          <w:sz w:val="24"/>
          <w:szCs w:val="24"/>
        </w:rPr>
        <w:t>w postaci ograniczania kontaktu i izolowania</w:t>
      </w:r>
      <w:r>
        <w:rPr>
          <w:rFonts w:ascii="Cambria" w:eastAsia="Cambria" w:hAnsi="Cambria" w:cs="Cambria"/>
          <w:sz w:val="24"/>
          <w:szCs w:val="24"/>
        </w:rPr>
        <w:t xml:space="preserve"> dziecka od d</w:t>
      </w:r>
      <w:r w:rsidR="005030BA">
        <w:rPr>
          <w:rFonts w:ascii="Cambria" w:eastAsia="Cambria" w:hAnsi="Cambria" w:cs="Cambria"/>
          <w:sz w:val="24"/>
          <w:szCs w:val="24"/>
        </w:rPr>
        <w:t>rugiego rodzica, deprecjonowania i przedstawiania</w:t>
      </w:r>
      <w:r>
        <w:rPr>
          <w:rFonts w:ascii="Cambria" w:eastAsia="Cambria" w:hAnsi="Cambria" w:cs="Cambria"/>
          <w:sz w:val="24"/>
          <w:szCs w:val="24"/>
        </w:rPr>
        <w:t xml:space="preserve"> go w</w:t>
      </w:r>
      <w:r w:rsidR="005030BA">
        <w:rPr>
          <w:rFonts w:ascii="Cambria" w:eastAsia="Cambria" w:hAnsi="Cambria" w:cs="Cambria"/>
          <w:sz w:val="24"/>
          <w:szCs w:val="24"/>
        </w:rPr>
        <w:t xml:space="preserve"> negatywnym świetle, zakazywania</w:t>
      </w:r>
      <w:r>
        <w:rPr>
          <w:rFonts w:ascii="Cambria" w:eastAsia="Cambria" w:hAnsi="Cambria" w:cs="Cambria"/>
          <w:sz w:val="24"/>
          <w:szCs w:val="24"/>
        </w:rPr>
        <w:t xml:space="preserve"> dz</w:t>
      </w:r>
      <w:r>
        <w:rPr>
          <w:rFonts w:ascii="Cambria" w:eastAsia="Cambria" w:hAnsi="Cambria" w:cs="Cambria"/>
          <w:sz w:val="24"/>
          <w:szCs w:val="24"/>
        </w:rPr>
        <w:t>iecku swobodnego wyrażania miłoś</w:t>
      </w:r>
      <w:r w:rsidR="005030BA">
        <w:rPr>
          <w:rFonts w:ascii="Cambria" w:eastAsia="Cambria" w:hAnsi="Cambria" w:cs="Cambria"/>
          <w:sz w:val="24"/>
          <w:szCs w:val="24"/>
        </w:rPr>
        <w:t>ci do drugiego rodzica, wikłania</w:t>
      </w:r>
      <w:r>
        <w:rPr>
          <w:rFonts w:ascii="Cambria" w:eastAsia="Cambria" w:hAnsi="Cambria" w:cs="Cambria"/>
          <w:sz w:val="24"/>
          <w:szCs w:val="24"/>
        </w:rPr>
        <w:t xml:space="preserve"> dziecka w k</w:t>
      </w:r>
      <w:r w:rsidR="005030BA">
        <w:rPr>
          <w:rFonts w:ascii="Cambria" w:eastAsia="Cambria" w:hAnsi="Cambria" w:cs="Cambria"/>
          <w:sz w:val="24"/>
          <w:szCs w:val="24"/>
        </w:rPr>
        <w:t>onflikt lojalnościowy, zmuszania</w:t>
      </w:r>
      <w:r>
        <w:rPr>
          <w:rFonts w:ascii="Cambria" w:eastAsia="Cambria" w:hAnsi="Cambria" w:cs="Cambria"/>
          <w:sz w:val="24"/>
          <w:szCs w:val="24"/>
        </w:rPr>
        <w:t xml:space="preserve"> do wybrania</w:t>
      </w:r>
      <w:r w:rsidR="005030BA">
        <w:rPr>
          <w:rFonts w:ascii="Cambria" w:eastAsia="Cambria" w:hAnsi="Cambria" w:cs="Cambria"/>
          <w:sz w:val="24"/>
          <w:szCs w:val="24"/>
        </w:rPr>
        <w:t xml:space="preserve"> jednego z rodziców, indukowania</w:t>
      </w:r>
      <w:r>
        <w:rPr>
          <w:rFonts w:ascii="Cambria" w:eastAsia="Cambria" w:hAnsi="Cambria" w:cs="Cambria"/>
          <w:sz w:val="24"/>
          <w:szCs w:val="24"/>
        </w:rPr>
        <w:t xml:space="preserve"> dziecku strachu</w:t>
      </w:r>
      <w:r w:rsidR="005030BA">
        <w:rPr>
          <w:rFonts w:ascii="Cambria" w:eastAsia="Cambria" w:hAnsi="Cambria" w:cs="Cambria"/>
          <w:sz w:val="24"/>
          <w:szCs w:val="24"/>
        </w:rPr>
        <w:t xml:space="preserve"> przed drugim rodzicem, wpajania</w:t>
      </w:r>
      <w:r>
        <w:rPr>
          <w:rFonts w:ascii="Cambria" w:eastAsia="Cambria" w:hAnsi="Cambria" w:cs="Cambria"/>
          <w:sz w:val="24"/>
          <w:szCs w:val="24"/>
        </w:rPr>
        <w:t xml:space="preserve"> poczucia winy za miłość do drugiego rodzica, za potrzeb</w:t>
      </w:r>
      <w:r>
        <w:rPr>
          <w:rFonts w:ascii="Cambria" w:eastAsia="Cambria" w:hAnsi="Cambria" w:cs="Cambria"/>
          <w:sz w:val="24"/>
          <w:szCs w:val="24"/>
        </w:rPr>
        <w:t>ę spędzania z nim czasu, manipulowani</w:t>
      </w:r>
      <w:r w:rsidR="005030BA">
        <w:rPr>
          <w:rFonts w:ascii="Cambria" w:eastAsia="Cambria" w:hAnsi="Cambria" w:cs="Cambria"/>
          <w:sz w:val="24"/>
          <w:szCs w:val="24"/>
        </w:rPr>
        <w:t>a uczuciami, przekupywania</w:t>
      </w:r>
      <w:r>
        <w:rPr>
          <w:rFonts w:ascii="Cambria" w:eastAsia="Cambria" w:hAnsi="Cambria" w:cs="Cambria"/>
          <w:sz w:val="24"/>
          <w:szCs w:val="24"/>
        </w:rPr>
        <w:t xml:space="preserve"> dziecka w celu zakłócenia relacj</w:t>
      </w:r>
      <w:r w:rsidR="005030BA">
        <w:rPr>
          <w:rFonts w:ascii="Cambria" w:eastAsia="Cambria" w:hAnsi="Cambria" w:cs="Cambria"/>
          <w:sz w:val="24"/>
          <w:szCs w:val="24"/>
        </w:rPr>
        <w:t>i z drugim rodzicem, wymazywania</w:t>
      </w:r>
      <w:r>
        <w:rPr>
          <w:rFonts w:ascii="Cambria" w:eastAsia="Cambria" w:hAnsi="Cambria" w:cs="Cambria"/>
          <w:sz w:val="24"/>
          <w:szCs w:val="24"/>
        </w:rPr>
        <w:t xml:space="preserve"> rod</w:t>
      </w:r>
      <w:r w:rsidR="005030BA">
        <w:rPr>
          <w:rFonts w:ascii="Cambria" w:eastAsia="Cambria" w:hAnsi="Cambria" w:cs="Cambria"/>
          <w:sz w:val="24"/>
          <w:szCs w:val="24"/>
        </w:rPr>
        <w:t>zica z życia dziecka, niszczenia zdjęć i pamiątek, odcinania</w:t>
      </w:r>
      <w:r>
        <w:rPr>
          <w:rFonts w:ascii="Cambria" w:eastAsia="Cambria" w:hAnsi="Cambria" w:cs="Cambria"/>
          <w:sz w:val="24"/>
          <w:szCs w:val="24"/>
        </w:rPr>
        <w:t xml:space="preserve"> drugiego rodzica od informacji dotyczących dziecka.</w:t>
      </w:r>
    </w:p>
    <w:p w:rsidR="006B5973" w:rsidRDefault="009C74E8">
      <w:pPr>
        <w:spacing w:line="360" w:lineRule="auto"/>
        <w:ind w:firstLine="720"/>
        <w:jc w:val="both"/>
        <w:rPr>
          <w:rFonts w:ascii="Cambria" w:eastAsia="Cambria" w:hAnsi="Cambria" w:cs="Cambria"/>
          <w:sz w:val="24"/>
          <w:szCs w:val="24"/>
          <w:highlight w:val="white"/>
        </w:rPr>
      </w:pPr>
      <w:r>
        <w:rPr>
          <w:rFonts w:ascii="Cambria" w:eastAsia="Cambria" w:hAnsi="Cambria" w:cs="Cambria"/>
          <w:sz w:val="24"/>
          <w:szCs w:val="24"/>
          <w:highlight w:val="white"/>
        </w:rPr>
        <w:t>Rozstanie r</w:t>
      </w:r>
      <w:r>
        <w:rPr>
          <w:rFonts w:ascii="Cambria" w:eastAsia="Cambria" w:hAnsi="Cambria" w:cs="Cambria"/>
          <w:sz w:val="24"/>
          <w:szCs w:val="24"/>
          <w:highlight w:val="white"/>
        </w:rPr>
        <w:t>odziców jest sytuacją niezwykle obcią</w:t>
      </w:r>
      <w:r w:rsidR="005030BA">
        <w:rPr>
          <w:rFonts w:ascii="Cambria" w:eastAsia="Cambria" w:hAnsi="Cambria" w:cs="Cambria"/>
          <w:sz w:val="24"/>
          <w:szCs w:val="24"/>
          <w:highlight w:val="white"/>
        </w:rPr>
        <w:t>żającą emocjonalnie dziecko. To p</w:t>
      </w:r>
      <w:r>
        <w:rPr>
          <w:rFonts w:ascii="Cambria" w:eastAsia="Cambria" w:hAnsi="Cambria" w:cs="Cambria"/>
          <w:sz w:val="24"/>
          <w:szCs w:val="24"/>
          <w:highlight w:val="white"/>
        </w:rPr>
        <w:t xml:space="preserve">o stronie dorosłych leży odpowiedzialność za to, aby </w:t>
      </w:r>
      <w:r>
        <w:rPr>
          <w:rFonts w:ascii="Cambria" w:eastAsia="Cambria" w:hAnsi="Cambria" w:cs="Cambria"/>
          <w:sz w:val="24"/>
          <w:szCs w:val="24"/>
          <w:highlight w:val="white"/>
        </w:rPr>
        <w:t xml:space="preserve">sytuacja </w:t>
      </w:r>
      <w:r w:rsidR="005030BA">
        <w:rPr>
          <w:rFonts w:ascii="Cambria" w:eastAsia="Cambria" w:hAnsi="Cambria" w:cs="Cambria"/>
          <w:sz w:val="24"/>
          <w:szCs w:val="24"/>
          <w:highlight w:val="white"/>
        </w:rPr>
        <w:t xml:space="preserve">ta </w:t>
      </w:r>
      <w:r>
        <w:rPr>
          <w:rFonts w:ascii="Cambria" w:eastAsia="Cambria" w:hAnsi="Cambria" w:cs="Cambria"/>
          <w:sz w:val="24"/>
          <w:szCs w:val="24"/>
          <w:highlight w:val="white"/>
        </w:rPr>
        <w:t>nie oznacza</w:t>
      </w:r>
      <w:r w:rsidR="005030BA">
        <w:rPr>
          <w:rFonts w:ascii="Cambria" w:eastAsia="Cambria" w:hAnsi="Cambria" w:cs="Cambria"/>
          <w:sz w:val="24"/>
          <w:szCs w:val="24"/>
          <w:highlight w:val="white"/>
        </w:rPr>
        <w:t>ła dla dziecka rozpadu rodziny oraz</w:t>
      </w:r>
      <w:r>
        <w:rPr>
          <w:rFonts w:ascii="Cambria" w:eastAsia="Cambria" w:hAnsi="Cambria" w:cs="Cambria"/>
          <w:sz w:val="24"/>
          <w:szCs w:val="24"/>
          <w:highlight w:val="white"/>
        </w:rPr>
        <w:t xml:space="preserve"> zapewnienie mu możliwie najlepszych warunków </w:t>
      </w:r>
      <w:r w:rsidR="005030BA">
        <w:rPr>
          <w:rFonts w:ascii="Cambria" w:eastAsia="Cambria" w:hAnsi="Cambria" w:cs="Cambria"/>
          <w:sz w:val="24"/>
          <w:szCs w:val="24"/>
          <w:highlight w:val="white"/>
        </w:rPr>
        <w:t xml:space="preserve">do dalszego </w:t>
      </w:r>
      <w:r>
        <w:rPr>
          <w:rFonts w:ascii="Cambria" w:eastAsia="Cambria" w:hAnsi="Cambria" w:cs="Cambria"/>
          <w:sz w:val="24"/>
          <w:szCs w:val="24"/>
          <w:highlight w:val="white"/>
        </w:rPr>
        <w:t>rozwoju. Dziecko nie moż</w:t>
      </w:r>
      <w:r>
        <w:rPr>
          <w:rFonts w:ascii="Cambria" w:eastAsia="Cambria" w:hAnsi="Cambria" w:cs="Cambria"/>
          <w:sz w:val="24"/>
          <w:szCs w:val="24"/>
          <w:highlight w:val="white"/>
        </w:rPr>
        <w:t>e stać się ofiarą w walce prowadzonej przez dorosłych. Choć najczęściej o alienacji mówi się w kontekście rodzin, w których rodzice się rozwiedli, zjawisko to może występować także w małżeństwach.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  <w:highlight w:val="white"/>
        </w:rPr>
        <w:t xml:space="preserve">Mimo, że osoba, która dąży do </w:t>
      </w:r>
      <w:r w:rsidR="005030BA">
        <w:rPr>
          <w:rFonts w:ascii="Cambria" w:eastAsia="Cambria" w:hAnsi="Cambria" w:cs="Cambria"/>
          <w:sz w:val="24"/>
          <w:szCs w:val="24"/>
          <w:highlight w:val="white"/>
        </w:rPr>
        <w:t>odizolowania</w:t>
      </w:r>
      <w:r>
        <w:rPr>
          <w:rFonts w:ascii="Cambria" w:eastAsia="Cambria" w:hAnsi="Cambria" w:cs="Cambria"/>
          <w:sz w:val="24"/>
          <w:szCs w:val="24"/>
          <w:highlight w:val="white"/>
        </w:rPr>
        <w:t xml:space="preserve"> dziecka od jednego </w:t>
      </w:r>
      <w:r>
        <w:rPr>
          <w:rFonts w:ascii="Cambria" w:eastAsia="Cambria" w:hAnsi="Cambria" w:cs="Cambria"/>
          <w:sz w:val="24"/>
          <w:szCs w:val="24"/>
          <w:highlight w:val="white"/>
        </w:rPr>
        <w:t>z rodziców, ma na celu zaszkodzenie swojemu (byłemu) partnerowi, bardzo krzywdzi również swoje dziecko.</w:t>
      </w:r>
    </w:p>
    <w:p w:rsidR="006B5973" w:rsidRDefault="009C74E8">
      <w:pPr>
        <w:spacing w:line="360" w:lineRule="auto"/>
        <w:ind w:firstLine="720"/>
        <w:jc w:val="both"/>
        <w:rPr>
          <w:rFonts w:ascii="Cambria" w:eastAsia="Cambria" w:hAnsi="Cambria" w:cs="Cambria"/>
          <w:sz w:val="24"/>
          <w:szCs w:val="24"/>
          <w:highlight w:val="white"/>
        </w:rPr>
      </w:pPr>
      <w:r>
        <w:rPr>
          <w:rFonts w:ascii="Cambria" w:eastAsia="Cambria" w:hAnsi="Cambria" w:cs="Cambria"/>
          <w:sz w:val="24"/>
          <w:szCs w:val="24"/>
          <w:highlight w:val="white"/>
        </w:rPr>
        <w:t xml:space="preserve"> W kontekście procesu alienacji rodzic może być zlany z dzieckiem oraz nie odróżniać własnych granic psychicznych i fizycznych od granic swojego dziecka</w:t>
      </w:r>
      <w:r>
        <w:rPr>
          <w:rFonts w:ascii="Cambria" w:eastAsia="Cambria" w:hAnsi="Cambria" w:cs="Cambria"/>
          <w:sz w:val="24"/>
          <w:szCs w:val="24"/>
          <w:highlight w:val="white"/>
        </w:rPr>
        <w:t>, co może objawiać się na przykład nadopiekuńczością, traktowaniem go jako młodszego niż jest. Wzór relacji, jaki tu występuje, to nie miłość, a rodzaj „przyduszania” psychologicznego dziecka. Rodzic, zamiast zajmować się dzieckiem, jest zaabsorbowany swoi</w:t>
      </w:r>
      <w:r>
        <w:rPr>
          <w:rFonts w:ascii="Cambria" w:eastAsia="Cambria" w:hAnsi="Cambria" w:cs="Cambria"/>
          <w:sz w:val="24"/>
          <w:szCs w:val="24"/>
          <w:highlight w:val="white"/>
        </w:rPr>
        <w:t>mi nierozwiązanymi problemami i nie widzi dziecka. Nierzadko n</w:t>
      </w:r>
      <w:r>
        <w:rPr>
          <w:rFonts w:ascii="Cambria" w:eastAsia="Cambria" w:hAnsi="Cambria" w:cs="Cambria"/>
          <w:sz w:val="24"/>
          <w:szCs w:val="24"/>
          <w:highlight w:val="white"/>
        </w:rPr>
        <w:t>arzuca dziecku uczucia i doświadczenia</w:t>
      </w:r>
      <w:r>
        <w:rPr>
          <w:rFonts w:ascii="Cambria" w:eastAsia="Cambria" w:hAnsi="Cambria" w:cs="Cambria"/>
          <w:sz w:val="24"/>
          <w:szCs w:val="24"/>
          <w:highlight w:val="white"/>
        </w:rPr>
        <w:t>, które tak naprawdę do niego nie należą.</w:t>
      </w:r>
    </w:p>
    <w:p w:rsidR="006B5973" w:rsidRDefault="009C74E8">
      <w:pPr>
        <w:spacing w:line="360" w:lineRule="auto"/>
        <w:ind w:firstLine="720"/>
        <w:jc w:val="both"/>
        <w:rPr>
          <w:rFonts w:ascii="Cambria" w:eastAsia="Cambria" w:hAnsi="Cambria" w:cs="Cambria"/>
          <w:sz w:val="24"/>
          <w:szCs w:val="24"/>
          <w:highlight w:val="white"/>
        </w:rPr>
      </w:pPr>
      <w:r>
        <w:rPr>
          <w:rFonts w:ascii="Cambria" w:eastAsia="Cambria" w:hAnsi="Cambria" w:cs="Cambria"/>
          <w:sz w:val="24"/>
          <w:szCs w:val="24"/>
          <w:highlight w:val="white"/>
        </w:rPr>
        <w:t xml:space="preserve">Skutki alienacji mają już swoją nazwę - </w:t>
      </w:r>
      <w:r>
        <w:rPr>
          <w:rFonts w:ascii="Cambria" w:eastAsia="Cambria" w:hAnsi="Cambria" w:cs="Cambria"/>
          <w:b/>
          <w:sz w:val="24"/>
          <w:szCs w:val="24"/>
          <w:highlight w:val="white"/>
        </w:rPr>
        <w:t>zespół alienacji rodzicielskiej</w:t>
      </w:r>
      <w:r>
        <w:rPr>
          <w:rFonts w:ascii="Cambria" w:eastAsia="Cambria" w:hAnsi="Cambria" w:cs="Cambria"/>
          <w:sz w:val="24"/>
          <w:szCs w:val="24"/>
          <w:highlight w:val="white"/>
        </w:rPr>
        <w:t xml:space="preserve"> (</w:t>
      </w:r>
      <w:proofErr w:type="spellStart"/>
      <w:r>
        <w:rPr>
          <w:rFonts w:ascii="Cambria" w:eastAsia="Cambria" w:hAnsi="Cambria" w:cs="Cambria"/>
          <w:i/>
          <w:sz w:val="24"/>
          <w:szCs w:val="24"/>
          <w:highlight w:val="white"/>
        </w:rPr>
        <w:t>parental</w:t>
      </w:r>
      <w:proofErr w:type="spellEnd"/>
      <w:r>
        <w:rPr>
          <w:rFonts w:ascii="Cambria" w:eastAsia="Cambria" w:hAnsi="Cambria" w:cs="Cambria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  <w:highlight w:val="white"/>
        </w:rPr>
        <w:t>alienation</w:t>
      </w:r>
      <w:proofErr w:type="spellEnd"/>
      <w:r>
        <w:rPr>
          <w:rFonts w:ascii="Cambria" w:eastAsia="Cambria" w:hAnsi="Cambria" w:cs="Cambria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  <w:highlight w:val="white"/>
        </w:rPr>
        <w:t>syndrome</w:t>
      </w:r>
      <w:proofErr w:type="spellEnd"/>
      <w:r>
        <w:rPr>
          <w:rFonts w:ascii="Cambria" w:eastAsia="Cambria" w:hAnsi="Cambria" w:cs="Cambria"/>
          <w:i/>
          <w:sz w:val="24"/>
          <w:szCs w:val="24"/>
          <w:highlight w:val="white"/>
        </w:rPr>
        <w:t xml:space="preserve"> - PAS</w:t>
      </w:r>
      <w:r>
        <w:rPr>
          <w:rFonts w:ascii="Cambria" w:eastAsia="Cambria" w:hAnsi="Cambria" w:cs="Cambria"/>
          <w:sz w:val="24"/>
          <w:szCs w:val="24"/>
          <w:highlight w:val="white"/>
        </w:rPr>
        <w:t>), nazywany również</w:t>
      </w:r>
      <w:r>
        <w:rPr>
          <w:rFonts w:ascii="Cambria" w:eastAsia="Cambria" w:hAnsi="Cambria" w:cs="Cambria"/>
          <w:b/>
          <w:sz w:val="24"/>
          <w:szCs w:val="24"/>
          <w:highlight w:val="white"/>
        </w:rPr>
        <w:t xml:space="preserve"> syndrome</w:t>
      </w:r>
      <w:r>
        <w:rPr>
          <w:rFonts w:ascii="Cambria" w:eastAsia="Cambria" w:hAnsi="Cambria" w:cs="Cambria"/>
          <w:b/>
          <w:sz w:val="24"/>
          <w:szCs w:val="24"/>
          <w:highlight w:val="white"/>
        </w:rPr>
        <w:t>m oddzielenia od jednego z rodziców</w:t>
      </w:r>
      <w:r w:rsidR="00960A3A">
        <w:rPr>
          <w:rFonts w:ascii="Cambria" w:eastAsia="Cambria" w:hAnsi="Cambria" w:cs="Cambria"/>
          <w:sz w:val="24"/>
          <w:szCs w:val="24"/>
          <w:highlight w:val="white"/>
        </w:rPr>
        <w:t xml:space="preserve">. Dziecko nastawiane </w:t>
      </w:r>
      <w:r>
        <w:rPr>
          <w:rFonts w:ascii="Cambria" w:eastAsia="Cambria" w:hAnsi="Cambria" w:cs="Cambria"/>
          <w:sz w:val="24"/>
          <w:szCs w:val="24"/>
          <w:highlight w:val="white"/>
        </w:rPr>
        <w:t xml:space="preserve">przeciwko </w:t>
      </w:r>
      <w:r w:rsidR="00960A3A">
        <w:rPr>
          <w:rFonts w:ascii="Cambria" w:eastAsia="Cambria" w:hAnsi="Cambria" w:cs="Cambria"/>
          <w:sz w:val="24"/>
          <w:szCs w:val="24"/>
          <w:highlight w:val="white"/>
        </w:rPr>
        <w:t>jednemu z rodziców</w:t>
      </w:r>
      <w:r>
        <w:rPr>
          <w:rFonts w:ascii="Cambria" w:eastAsia="Cambria" w:hAnsi="Cambria" w:cs="Cambria"/>
          <w:sz w:val="24"/>
          <w:szCs w:val="24"/>
          <w:highlight w:val="white"/>
        </w:rPr>
        <w:t xml:space="preserve"> widzi w nim </w:t>
      </w:r>
      <w:r>
        <w:rPr>
          <w:rFonts w:ascii="Cambria" w:eastAsia="Cambria" w:hAnsi="Cambria" w:cs="Cambria"/>
          <w:sz w:val="24"/>
          <w:szCs w:val="24"/>
          <w:highlight w:val="white"/>
        </w:rPr>
        <w:lastRenderedPageBreak/>
        <w:t>wroga, a wszelkie próby nawiązania z nim kontaktu przez ods</w:t>
      </w:r>
      <w:r w:rsidR="00960A3A">
        <w:rPr>
          <w:rFonts w:ascii="Cambria" w:eastAsia="Cambria" w:hAnsi="Cambria" w:cs="Cambria"/>
          <w:sz w:val="24"/>
          <w:szCs w:val="24"/>
          <w:highlight w:val="white"/>
        </w:rPr>
        <w:t>eparowanego rodzica pogłębiają tyl</w:t>
      </w:r>
      <w:r>
        <w:rPr>
          <w:rFonts w:ascii="Cambria" w:eastAsia="Cambria" w:hAnsi="Cambria" w:cs="Cambria"/>
          <w:sz w:val="24"/>
          <w:szCs w:val="24"/>
          <w:highlight w:val="white"/>
        </w:rPr>
        <w:t xml:space="preserve">ko niechęć do rodzica, a </w:t>
      </w:r>
      <w:r w:rsidR="00960A3A">
        <w:rPr>
          <w:rFonts w:ascii="Cambria" w:eastAsia="Cambria" w:hAnsi="Cambria" w:cs="Cambria"/>
          <w:sz w:val="24"/>
          <w:szCs w:val="24"/>
          <w:highlight w:val="white"/>
        </w:rPr>
        <w:t xml:space="preserve">nawet </w:t>
      </w:r>
      <w:r>
        <w:rPr>
          <w:rFonts w:ascii="Cambria" w:eastAsia="Cambria" w:hAnsi="Cambria" w:cs="Cambria"/>
          <w:sz w:val="24"/>
          <w:szCs w:val="24"/>
          <w:highlight w:val="white"/>
        </w:rPr>
        <w:t xml:space="preserve">mogą </w:t>
      </w:r>
      <w:r>
        <w:rPr>
          <w:rFonts w:ascii="Cambria" w:eastAsia="Cambria" w:hAnsi="Cambria" w:cs="Cambria"/>
          <w:sz w:val="24"/>
          <w:szCs w:val="24"/>
          <w:highlight w:val="white"/>
        </w:rPr>
        <w:t xml:space="preserve">rodzić agresję. </w:t>
      </w:r>
      <w:r w:rsidR="00960A3A"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</w:p>
    <w:p w:rsidR="006B5973" w:rsidRDefault="009C74E8">
      <w:pPr>
        <w:spacing w:line="360" w:lineRule="auto"/>
        <w:ind w:firstLine="720"/>
        <w:jc w:val="both"/>
        <w:rPr>
          <w:rFonts w:ascii="Cambria" w:eastAsia="Cambria" w:hAnsi="Cambria" w:cs="Cambria"/>
          <w:sz w:val="24"/>
          <w:szCs w:val="24"/>
          <w:highlight w:val="white"/>
        </w:rPr>
      </w:pPr>
      <w:r>
        <w:rPr>
          <w:rFonts w:ascii="Cambria" w:eastAsia="Cambria" w:hAnsi="Cambria" w:cs="Cambria"/>
          <w:sz w:val="24"/>
          <w:szCs w:val="24"/>
          <w:highlight w:val="white"/>
        </w:rPr>
        <w:t>Alie</w:t>
      </w:r>
      <w:r>
        <w:rPr>
          <w:rFonts w:ascii="Cambria" w:eastAsia="Cambria" w:hAnsi="Cambria" w:cs="Cambria"/>
          <w:sz w:val="24"/>
          <w:szCs w:val="24"/>
          <w:highlight w:val="white"/>
        </w:rPr>
        <w:t>nacja rodzicielska niesie jednak za sobą również głębokie konsekwencje dla samego dziecka. Osoby wychowane w takiej relacji często mają zaburzoną samoocenę i wykazują zachowania autodestrukcyjne. Częściej niż inne dzieci wpadają w gniew, wykazują zachowani</w:t>
      </w:r>
      <w:r>
        <w:rPr>
          <w:rFonts w:ascii="Cambria" w:eastAsia="Cambria" w:hAnsi="Cambria" w:cs="Cambria"/>
          <w:sz w:val="24"/>
          <w:szCs w:val="24"/>
          <w:highlight w:val="white"/>
        </w:rPr>
        <w:t xml:space="preserve">a agresywne, mają skłonności do depresji, </w:t>
      </w:r>
      <w:r w:rsidR="00960A3A">
        <w:rPr>
          <w:rFonts w:ascii="Cambria" w:eastAsia="Cambria" w:hAnsi="Cambria" w:cs="Cambria"/>
          <w:sz w:val="24"/>
          <w:szCs w:val="24"/>
          <w:highlight w:val="white"/>
        </w:rPr>
        <w:t>czasem podejmują również</w:t>
      </w:r>
      <w:r>
        <w:rPr>
          <w:rFonts w:ascii="Cambria" w:eastAsia="Cambria" w:hAnsi="Cambria" w:cs="Cambria"/>
          <w:sz w:val="24"/>
          <w:szCs w:val="24"/>
          <w:highlight w:val="white"/>
        </w:rPr>
        <w:t xml:space="preserve"> próby samobójcze. W nastoletnim i dorosłym życiu doświadczają różnych trudności emocjonalnych, mogą pojawić się zaburzenia seksualne, często występują u nich trudności w nawiązaniu relacji. Sku</w:t>
      </w:r>
      <w:r>
        <w:rPr>
          <w:rFonts w:ascii="Cambria" w:eastAsia="Cambria" w:hAnsi="Cambria" w:cs="Cambria"/>
          <w:sz w:val="24"/>
          <w:szCs w:val="24"/>
          <w:highlight w:val="white"/>
        </w:rPr>
        <w:t>tki alienacji rodzicielskiej są więc długotrwałe, a osoby, które jej doświadczyły</w:t>
      </w:r>
      <w:r w:rsidR="00960A3A">
        <w:rPr>
          <w:rFonts w:ascii="Cambria" w:eastAsia="Cambria" w:hAnsi="Cambria" w:cs="Cambria"/>
          <w:sz w:val="24"/>
          <w:szCs w:val="24"/>
          <w:highlight w:val="white"/>
        </w:rPr>
        <w:t>,</w:t>
      </w:r>
      <w:r>
        <w:rPr>
          <w:rFonts w:ascii="Cambria" w:eastAsia="Cambria" w:hAnsi="Cambria" w:cs="Cambria"/>
          <w:sz w:val="24"/>
          <w:szCs w:val="24"/>
          <w:highlight w:val="white"/>
        </w:rPr>
        <w:t xml:space="preserve"> nierzadko korzystają z pomocy psychologa.</w:t>
      </w:r>
    </w:p>
    <w:p w:rsidR="006B5973" w:rsidRDefault="006B5973">
      <w:pPr>
        <w:spacing w:line="360" w:lineRule="auto"/>
        <w:jc w:val="both"/>
        <w:rPr>
          <w:rFonts w:ascii="Cambria" w:eastAsia="Cambria" w:hAnsi="Cambria" w:cs="Cambria"/>
          <w:sz w:val="24"/>
          <w:szCs w:val="24"/>
          <w:highlight w:val="white"/>
        </w:rPr>
      </w:pPr>
    </w:p>
    <w:p w:rsidR="006B5973" w:rsidRDefault="006B5973">
      <w:pPr>
        <w:spacing w:line="360" w:lineRule="auto"/>
        <w:jc w:val="both"/>
        <w:rPr>
          <w:rFonts w:ascii="Cambria" w:eastAsia="Cambria" w:hAnsi="Cambria" w:cs="Cambria"/>
          <w:sz w:val="24"/>
          <w:szCs w:val="24"/>
          <w:highlight w:val="white"/>
        </w:rPr>
      </w:pPr>
    </w:p>
    <w:p w:rsidR="006B5973" w:rsidRDefault="009C74E8">
      <w:pPr>
        <w:spacing w:line="360" w:lineRule="auto"/>
        <w:jc w:val="center"/>
        <w:rPr>
          <w:rFonts w:ascii="Cambria" w:eastAsia="Cambria" w:hAnsi="Cambria" w:cs="Cambria"/>
          <w:b/>
          <w:sz w:val="24"/>
          <w:szCs w:val="24"/>
          <w:highlight w:val="white"/>
        </w:rPr>
      </w:pPr>
      <w:r>
        <w:rPr>
          <w:rFonts w:ascii="Cambria" w:eastAsia="Cambria" w:hAnsi="Cambria" w:cs="Cambria"/>
          <w:sz w:val="24"/>
          <w:szCs w:val="24"/>
          <w:highlight w:val="white"/>
        </w:rPr>
        <w:tab/>
      </w:r>
      <w:r>
        <w:rPr>
          <w:rFonts w:ascii="Cambria" w:eastAsia="Cambria" w:hAnsi="Cambria" w:cs="Cambria"/>
          <w:b/>
          <w:sz w:val="24"/>
          <w:szCs w:val="24"/>
          <w:highlight w:val="white"/>
        </w:rPr>
        <w:t xml:space="preserve">Pamiętajmy, że dziecko ma prawo </w:t>
      </w:r>
      <w:r w:rsidR="00960A3A">
        <w:rPr>
          <w:rFonts w:ascii="Cambria" w:eastAsia="Cambria" w:hAnsi="Cambria" w:cs="Cambria"/>
          <w:b/>
          <w:sz w:val="24"/>
          <w:szCs w:val="24"/>
          <w:highlight w:val="white"/>
        </w:rPr>
        <w:t>do relacji z obojgiem rodziców,</w:t>
      </w:r>
      <w:r>
        <w:rPr>
          <w:rFonts w:ascii="Cambria" w:eastAsia="Cambria" w:hAnsi="Cambria" w:cs="Cambria"/>
          <w:b/>
          <w:sz w:val="24"/>
          <w:szCs w:val="24"/>
          <w:highlight w:val="white"/>
        </w:rPr>
        <w:t xml:space="preserve"> potrzebuje miłości, bliskości z </w:t>
      </w:r>
      <w:r w:rsidR="00960A3A">
        <w:rPr>
          <w:rFonts w:ascii="Cambria" w:eastAsia="Cambria" w:hAnsi="Cambria" w:cs="Cambria"/>
          <w:b/>
          <w:sz w:val="24"/>
          <w:szCs w:val="24"/>
          <w:highlight w:val="white"/>
        </w:rPr>
        <w:t>każdym z nich</w:t>
      </w:r>
      <w:r>
        <w:rPr>
          <w:rFonts w:ascii="Cambria" w:eastAsia="Cambria" w:hAnsi="Cambria" w:cs="Cambria"/>
          <w:b/>
          <w:sz w:val="24"/>
          <w:szCs w:val="24"/>
          <w:highlight w:val="white"/>
        </w:rPr>
        <w:t>. Daje mu to poczucie stabilizacji, przewidywa</w:t>
      </w:r>
      <w:r>
        <w:rPr>
          <w:rFonts w:ascii="Cambria" w:eastAsia="Cambria" w:hAnsi="Cambria" w:cs="Cambria"/>
          <w:b/>
          <w:sz w:val="24"/>
          <w:szCs w:val="24"/>
          <w:highlight w:val="white"/>
        </w:rPr>
        <w:t xml:space="preserve">lności, bezpieczeństwa. </w:t>
      </w:r>
    </w:p>
    <w:p w:rsidR="006B5973" w:rsidRDefault="006B5973">
      <w:pPr>
        <w:spacing w:line="360" w:lineRule="auto"/>
        <w:jc w:val="center"/>
        <w:rPr>
          <w:rFonts w:ascii="Cambria" w:eastAsia="Cambria" w:hAnsi="Cambria" w:cs="Cambria"/>
          <w:b/>
          <w:sz w:val="24"/>
          <w:szCs w:val="24"/>
          <w:highlight w:val="white"/>
        </w:rPr>
      </w:pPr>
    </w:p>
    <w:p w:rsidR="006B5973" w:rsidRDefault="009C74E8">
      <w:pPr>
        <w:spacing w:line="360" w:lineRule="auto"/>
        <w:jc w:val="center"/>
        <w:rPr>
          <w:rFonts w:ascii="Cambria" w:eastAsia="Cambria" w:hAnsi="Cambria" w:cs="Cambria"/>
          <w:b/>
          <w:sz w:val="24"/>
          <w:szCs w:val="24"/>
          <w:highlight w:val="white"/>
        </w:rPr>
      </w:pPr>
      <w:r>
        <w:rPr>
          <w:rFonts w:ascii="Cambria" w:eastAsia="Cambria" w:hAnsi="Cambria" w:cs="Cambria"/>
          <w:b/>
          <w:sz w:val="24"/>
          <w:szCs w:val="24"/>
          <w:highlight w:val="white"/>
        </w:rPr>
        <w:t>Dziecko kocha oboje rodziców - nie każ mu wybierać.</w:t>
      </w:r>
    </w:p>
    <w:p w:rsidR="006B5973" w:rsidRDefault="006B5973">
      <w:pPr>
        <w:spacing w:line="360" w:lineRule="auto"/>
        <w:jc w:val="center"/>
        <w:rPr>
          <w:rFonts w:ascii="Cambria" w:eastAsia="Cambria" w:hAnsi="Cambria" w:cs="Cambria"/>
          <w:b/>
          <w:highlight w:val="white"/>
        </w:rPr>
      </w:pPr>
    </w:p>
    <w:p w:rsidR="006B5973" w:rsidRDefault="009C74E8">
      <w:pPr>
        <w:spacing w:line="360" w:lineRule="auto"/>
        <w:jc w:val="center"/>
        <w:rPr>
          <w:rFonts w:ascii="Cambria" w:eastAsia="Cambria" w:hAnsi="Cambria" w:cs="Cambria"/>
          <w:b/>
          <w:highlight w:val="white"/>
        </w:rPr>
      </w:pPr>
      <w:r>
        <w:rPr>
          <w:rFonts w:ascii="Cambria" w:eastAsia="Cambria" w:hAnsi="Cambria" w:cs="Cambria"/>
          <w:b/>
          <w:noProof/>
          <w:highlight w:val="white"/>
          <w:lang w:val="pl-PL"/>
        </w:rPr>
        <w:drawing>
          <wp:inline distT="114300" distB="114300" distL="114300" distR="114300">
            <wp:extent cx="4391025" cy="29718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297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B5973" w:rsidRDefault="006B5973">
      <w:pPr>
        <w:spacing w:line="360" w:lineRule="auto"/>
        <w:jc w:val="center"/>
        <w:rPr>
          <w:rFonts w:ascii="Cambria" w:eastAsia="Cambria" w:hAnsi="Cambria" w:cs="Cambria"/>
          <w:b/>
          <w:highlight w:val="white"/>
        </w:rPr>
      </w:pPr>
    </w:p>
    <w:p w:rsidR="006B5973" w:rsidRPr="009C74E8" w:rsidRDefault="009C74E8" w:rsidP="009C74E8">
      <w:pPr>
        <w:spacing w:line="360" w:lineRule="auto"/>
        <w:ind w:left="5760"/>
        <w:rPr>
          <w:rFonts w:ascii="Cambria" w:eastAsia="Cambria" w:hAnsi="Cambria" w:cs="Cambria"/>
          <w:i/>
          <w:highlight w:val="white"/>
        </w:rPr>
      </w:pPr>
      <w:r w:rsidRPr="009C74E8">
        <w:rPr>
          <w:rFonts w:ascii="Cambria" w:eastAsia="Cambria" w:hAnsi="Cambria" w:cs="Cambria"/>
          <w:i/>
          <w:highlight w:val="white"/>
        </w:rPr>
        <w:t>Oprac. Ilona Makohon – psycholog</w:t>
      </w:r>
    </w:p>
    <w:p w:rsidR="006B5973" w:rsidRDefault="009C74E8" w:rsidP="009C74E8">
      <w:pPr>
        <w:spacing w:line="360" w:lineRule="auto"/>
        <w:ind w:left="5760"/>
        <w:rPr>
          <w:rFonts w:ascii="Trebuchet MS" w:eastAsia="Trebuchet MS" w:hAnsi="Trebuchet MS" w:cs="Trebuchet MS"/>
          <w:sz w:val="18"/>
          <w:szCs w:val="18"/>
          <w:highlight w:val="white"/>
        </w:rPr>
      </w:pPr>
      <w:r w:rsidRPr="009C74E8">
        <w:rPr>
          <w:rFonts w:ascii="Cambria" w:eastAsia="Cambria" w:hAnsi="Cambria" w:cs="Cambria"/>
          <w:i/>
          <w:highlight w:val="white"/>
        </w:rPr>
        <w:t xml:space="preserve">Ośrodek Interwencji Kryzysowej </w:t>
      </w:r>
      <w:r>
        <w:rPr>
          <w:rFonts w:ascii="Cambria" w:eastAsia="Cambria" w:hAnsi="Cambria" w:cs="Cambria"/>
          <w:i/>
          <w:highlight w:val="white"/>
        </w:rPr>
        <w:br/>
      </w:r>
      <w:r w:rsidRPr="009C74E8">
        <w:rPr>
          <w:rFonts w:ascii="Cambria" w:eastAsia="Cambria" w:hAnsi="Cambria" w:cs="Cambria"/>
          <w:i/>
          <w:highlight w:val="white"/>
        </w:rPr>
        <w:t>w Tomaszowie Lubelskim</w:t>
      </w:r>
      <w:bookmarkStart w:id="0" w:name="_GoBack"/>
      <w:bookmarkEnd w:id="0"/>
    </w:p>
    <w:sectPr w:rsidR="006B5973">
      <w:head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C74E8">
      <w:pPr>
        <w:spacing w:line="240" w:lineRule="auto"/>
      </w:pPr>
      <w:r>
        <w:separator/>
      </w:r>
    </w:p>
  </w:endnote>
  <w:endnote w:type="continuationSeparator" w:id="0">
    <w:p w:rsidR="00000000" w:rsidRDefault="009C74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C74E8">
      <w:pPr>
        <w:spacing w:line="240" w:lineRule="auto"/>
      </w:pPr>
      <w:r>
        <w:separator/>
      </w:r>
    </w:p>
  </w:footnote>
  <w:footnote w:type="continuationSeparator" w:id="0">
    <w:p w:rsidR="00000000" w:rsidRDefault="009C74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973" w:rsidRDefault="006B597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B5973"/>
    <w:rsid w:val="005030BA"/>
    <w:rsid w:val="006B5973"/>
    <w:rsid w:val="00960A3A"/>
    <w:rsid w:val="009C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0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0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</cp:lastModifiedBy>
  <cp:revision>2</cp:revision>
  <dcterms:created xsi:type="dcterms:W3CDTF">2021-04-15T10:57:00Z</dcterms:created>
  <dcterms:modified xsi:type="dcterms:W3CDTF">2021-04-15T11:10:00Z</dcterms:modified>
</cp:coreProperties>
</file>